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AA" w:rsidRDefault="005D4AAA" w:rsidP="00012A35">
      <w:pPr>
        <w:jc w:val="right"/>
        <w:rPr>
          <w:rFonts w:ascii="Times New Roman" w:hAnsi="Times New Roman"/>
          <w:noProof/>
          <w:sz w:val="26"/>
          <w:szCs w:val="26"/>
          <w:lang w:eastAsia="ru-RU"/>
        </w:rPr>
      </w:pPr>
      <w:r>
        <w:rPr>
          <w:rFonts w:ascii="Times New Roman" w:hAnsi="Times New Roman"/>
          <w:noProof/>
          <w:sz w:val="26"/>
          <w:szCs w:val="26"/>
          <w:lang w:eastAsia="ru-RU"/>
        </w:rPr>
        <w:t>проект</w:t>
      </w:r>
    </w:p>
    <w:p w:rsidR="005D4AAA" w:rsidRPr="00F66429" w:rsidRDefault="005D4AAA" w:rsidP="00F66429">
      <w:pPr>
        <w:jc w:val="center"/>
        <w:rPr>
          <w:rFonts w:ascii="Times New Roman" w:hAnsi="Times New Roman"/>
          <w:b/>
          <w:sz w:val="26"/>
          <w:szCs w:val="26"/>
          <w:lang w:eastAsia="ru-RU"/>
        </w:rPr>
      </w:pPr>
      <w:r w:rsidRPr="00287A59">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тигр" style="width:68.25pt;height:32.25pt;visibility:visible">
            <v:imagedata r:id="rId4" o:title="" croptop="-66f" cropbottom="61700f" cropleft="30336f" cropright="25072f"/>
          </v:shape>
        </w:pict>
      </w:r>
    </w:p>
    <w:p w:rsidR="005D4AAA" w:rsidRPr="00F66429" w:rsidRDefault="005D4AAA"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АДМИНИСТРАЦИЯ КИРОВСКОГО ГОРОДСКОГО ПОСЕЛЕНИЯ</w:t>
      </w:r>
    </w:p>
    <w:p w:rsidR="005D4AAA" w:rsidRPr="00F66429" w:rsidRDefault="005D4AAA"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ПОСТАНОВЛЕНИЕ</w:t>
      </w:r>
    </w:p>
    <w:p w:rsidR="005D4AAA" w:rsidRPr="00F66429" w:rsidRDefault="005D4AAA" w:rsidP="00F66429">
      <w:pPr>
        <w:rPr>
          <w:rFonts w:ascii="Times New Roman" w:hAnsi="Times New Roman"/>
          <w:sz w:val="26"/>
          <w:szCs w:val="26"/>
          <w:lang w:eastAsia="ru-RU"/>
        </w:rPr>
      </w:pPr>
      <w:r w:rsidRPr="00F66429">
        <w:rPr>
          <w:rFonts w:ascii="Times New Roman" w:hAnsi="Times New Roman"/>
          <w:b/>
          <w:sz w:val="26"/>
          <w:szCs w:val="26"/>
          <w:lang w:eastAsia="ru-RU"/>
        </w:rPr>
        <w:t xml:space="preserve">     </w:t>
      </w:r>
      <w:r>
        <w:rPr>
          <w:rFonts w:ascii="Times New Roman" w:hAnsi="Times New Roman"/>
          <w:b/>
          <w:sz w:val="26"/>
          <w:szCs w:val="26"/>
          <w:lang w:eastAsia="ru-RU"/>
        </w:rPr>
        <w:t xml:space="preserve">                           </w:t>
      </w:r>
      <w:r w:rsidRPr="00F66429">
        <w:rPr>
          <w:rFonts w:ascii="Times New Roman" w:hAnsi="Times New Roman"/>
          <w:b/>
          <w:sz w:val="26"/>
          <w:szCs w:val="26"/>
          <w:lang w:eastAsia="ru-RU"/>
        </w:rPr>
        <w:t xml:space="preserve">                     пгт. Кировский                        № </w:t>
      </w:r>
    </w:p>
    <w:p w:rsidR="005D4AAA" w:rsidRPr="00C36DF7" w:rsidRDefault="005D4AAA" w:rsidP="00C351EC">
      <w:pPr>
        <w:spacing w:after="0" w:line="240" w:lineRule="auto"/>
        <w:jc w:val="center"/>
        <w:rPr>
          <w:rFonts w:ascii="Times New Roman" w:hAnsi="Times New Roman"/>
          <w:b/>
          <w:sz w:val="26"/>
          <w:szCs w:val="26"/>
          <w:lang w:eastAsia="ru-RU"/>
        </w:rPr>
      </w:pPr>
      <w:r w:rsidRPr="00C36DF7">
        <w:rPr>
          <w:rFonts w:ascii="Times New Roman" w:hAnsi="Times New Roman"/>
          <w:b/>
          <w:spacing w:val="2"/>
          <w:sz w:val="26"/>
          <w:szCs w:val="26"/>
          <w:shd w:val="clear" w:color="auto" w:fill="FFFFFF"/>
        </w:rPr>
        <w:t xml:space="preserve">Об утверждении реестра муниципальных маршрутов регулярных перевозок на территории </w:t>
      </w:r>
      <w:r>
        <w:rPr>
          <w:rFonts w:ascii="Times New Roman" w:hAnsi="Times New Roman"/>
          <w:b/>
          <w:spacing w:val="2"/>
          <w:sz w:val="26"/>
          <w:szCs w:val="26"/>
          <w:shd w:val="clear" w:color="auto" w:fill="FFFFFF"/>
        </w:rPr>
        <w:t>Кировского городского поселения</w:t>
      </w:r>
    </w:p>
    <w:p w:rsidR="005D4AAA" w:rsidRDefault="005D4AAA" w:rsidP="00C36DF7">
      <w:pPr>
        <w:spacing w:after="0" w:line="240" w:lineRule="auto"/>
        <w:ind w:firstLine="709"/>
        <w:jc w:val="both"/>
        <w:rPr>
          <w:rFonts w:ascii="Times New Roman" w:hAnsi="Times New Roman"/>
          <w:spacing w:val="2"/>
          <w:sz w:val="26"/>
          <w:szCs w:val="26"/>
          <w:shd w:val="clear" w:color="auto" w:fill="FFFFFF"/>
        </w:rPr>
      </w:pPr>
    </w:p>
    <w:p w:rsidR="005D4AAA" w:rsidRDefault="005D4AAA" w:rsidP="00FF5B41">
      <w:pPr>
        <w:spacing w:after="0" w:line="240" w:lineRule="auto"/>
        <w:ind w:firstLine="709"/>
        <w:jc w:val="both"/>
        <w:rPr>
          <w:rFonts w:ascii="Times New Roman" w:hAnsi="Times New Roman"/>
          <w:sz w:val="26"/>
          <w:szCs w:val="26"/>
        </w:rPr>
      </w:pPr>
      <w:r w:rsidRPr="00E519D2">
        <w:rPr>
          <w:rFonts w:ascii="Times New Roman" w:hAnsi="Times New Roman"/>
          <w:spacing w:val="2"/>
          <w:sz w:val="26"/>
          <w:szCs w:val="26"/>
          <w:shd w:val="clear" w:color="auto" w:fill="FFFFFF"/>
        </w:rPr>
        <w:t xml:space="preserve">В целях обеспечения транспортного обслуживания населения в границах </w:t>
      </w:r>
      <w:r>
        <w:rPr>
          <w:rFonts w:ascii="Times New Roman" w:hAnsi="Times New Roman"/>
          <w:spacing w:val="2"/>
          <w:sz w:val="26"/>
          <w:szCs w:val="26"/>
          <w:shd w:val="clear" w:color="auto" w:fill="FFFFFF"/>
        </w:rPr>
        <w:t>Кировского городского поселения</w:t>
      </w:r>
      <w:r w:rsidRPr="00E519D2">
        <w:rPr>
          <w:rFonts w:ascii="Times New Roman" w:hAnsi="Times New Roman"/>
          <w:spacing w:val="2"/>
          <w:sz w:val="26"/>
          <w:szCs w:val="26"/>
          <w:shd w:val="clear" w:color="auto" w:fill="FFFFFF"/>
        </w:rPr>
        <w:t>, приведения пассажирской транспортной сети в соответствие с требованиями действующего законодательства, в соответствии с</w:t>
      </w:r>
      <w:r w:rsidRPr="00E519D2">
        <w:rPr>
          <w:rStyle w:val="apple-converted-space"/>
          <w:rFonts w:ascii="Times New Roman" w:hAnsi="Times New Roman"/>
          <w:spacing w:val="2"/>
          <w:sz w:val="26"/>
          <w:szCs w:val="26"/>
          <w:shd w:val="clear" w:color="auto" w:fill="FFFFFF"/>
        </w:rPr>
        <w:t> </w:t>
      </w:r>
      <w:hyperlink r:id="rId5" w:history="1">
        <w:r w:rsidRPr="00E519D2">
          <w:rPr>
            <w:rStyle w:val="Hyperlink"/>
            <w:rFonts w:ascii="Times New Roman" w:hAnsi="Times New Roman"/>
            <w:color w:val="auto"/>
            <w:spacing w:val="2"/>
            <w:sz w:val="26"/>
            <w:szCs w:val="26"/>
            <w:u w:val="none"/>
            <w:shd w:val="clear" w:color="auto" w:fill="FFFFFF"/>
          </w:rPr>
          <w:t xml:space="preserve">Федеральным </w:t>
        </w:r>
        <w:r>
          <w:rPr>
            <w:rStyle w:val="Hyperlink"/>
            <w:rFonts w:ascii="Times New Roman" w:hAnsi="Times New Roman"/>
            <w:color w:val="auto"/>
            <w:spacing w:val="2"/>
            <w:sz w:val="26"/>
            <w:szCs w:val="26"/>
            <w:u w:val="none"/>
            <w:shd w:val="clear" w:color="auto" w:fill="FFFFFF"/>
          </w:rPr>
          <w:t>законом от 06.10.2003 № 131-ФЗ «</w:t>
        </w:r>
        <w:r w:rsidRPr="00E519D2">
          <w:rPr>
            <w:rStyle w:val="Hyperlink"/>
            <w:rFonts w:ascii="Times New Roman" w:hAnsi="Times New Roman"/>
            <w:color w:val="auto"/>
            <w:spacing w:val="2"/>
            <w:sz w:val="26"/>
            <w:szCs w:val="26"/>
            <w:u w:val="none"/>
            <w:shd w:val="clear" w:color="auto" w:fill="FFFFFF"/>
          </w:rPr>
          <w:t>Об общих принципах организации местного самоуправления в Российской Федерации</w:t>
        </w:r>
      </w:hyperlink>
      <w:r>
        <w:rPr>
          <w:rFonts w:ascii="Times New Roman" w:hAnsi="Times New Roman"/>
          <w:spacing w:val="2"/>
          <w:sz w:val="26"/>
          <w:szCs w:val="26"/>
          <w:shd w:val="clear" w:color="auto" w:fill="FFFFFF"/>
        </w:rPr>
        <w:t>»</w:t>
      </w:r>
      <w:r w:rsidRPr="00E519D2">
        <w:rPr>
          <w:rFonts w:ascii="Times New Roman" w:hAnsi="Times New Roman"/>
          <w:spacing w:val="2"/>
          <w:sz w:val="26"/>
          <w:szCs w:val="26"/>
          <w:shd w:val="clear" w:color="auto" w:fill="FFFFFF"/>
        </w:rPr>
        <w:t>,</w:t>
      </w:r>
      <w:r w:rsidRPr="00E519D2">
        <w:rPr>
          <w:rStyle w:val="apple-converted-space"/>
          <w:rFonts w:ascii="Times New Roman" w:hAnsi="Times New Roman"/>
          <w:spacing w:val="2"/>
          <w:sz w:val="26"/>
          <w:szCs w:val="26"/>
          <w:shd w:val="clear" w:color="auto" w:fill="FFFFFF"/>
        </w:rPr>
        <w:t> </w:t>
      </w:r>
      <w:hyperlink r:id="rId6" w:history="1">
        <w:r w:rsidRPr="00E519D2">
          <w:rPr>
            <w:rStyle w:val="Hyperlink"/>
            <w:rFonts w:ascii="Times New Roman" w:hAnsi="Times New Roman"/>
            <w:color w:val="auto"/>
            <w:spacing w:val="2"/>
            <w:sz w:val="26"/>
            <w:szCs w:val="26"/>
            <w:u w:val="none"/>
            <w:shd w:val="clear" w:color="auto" w:fill="FFFFFF"/>
          </w:rPr>
          <w:t xml:space="preserve">Федеральным законом от 10.12.1995 № 196-ФЗ </w:t>
        </w:r>
        <w:r>
          <w:rPr>
            <w:rStyle w:val="Hyperlink"/>
            <w:rFonts w:ascii="Times New Roman" w:hAnsi="Times New Roman"/>
            <w:color w:val="auto"/>
            <w:spacing w:val="2"/>
            <w:sz w:val="26"/>
            <w:szCs w:val="26"/>
            <w:u w:val="none"/>
            <w:shd w:val="clear" w:color="auto" w:fill="FFFFFF"/>
          </w:rPr>
          <w:t>«</w:t>
        </w:r>
        <w:r w:rsidRPr="00E519D2">
          <w:rPr>
            <w:rStyle w:val="Hyperlink"/>
            <w:rFonts w:ascii="Times New Roman" w:hAnsi="Times New Roman"/>
            <w:color w:val="auto"/>
            <w:spacing w:val="2"/>
            <w:sz w:val="26"/>
            <w:szCs w:val="26"/>
            <w:u w:val="none"/>
            <w:shd w:val="clear" w:color="auto" w:fill="FFFFFF"/>
          </w:rPr>
          <w:t>О безопасности дорожного движения</w:t>
        </w:r>
      </w:hyperlink>
      <w:r>
        <w:rPr>
          <w:rFonts w:ascii="Times New Roman" w:hAnsi="Times New Roman"/>
          <w:spacing w:val="2"/>
          <w:sz w:val="26"/>
          <w:szCs w:val="26"/>
          <w:shd w:val="clear" w:color="auto" w:fill="FFFFFF"/>
        </w:rPr>
        <w:t>»</w:t>
      </w:r>
      <w:r w:rsidRPr="00E519D2">
        <w:rPr>
          <w:rFonts w:ascii="Times New Roman" w:hAnsi="Times New Roman"/>
          <w:spacing w:val="2"/>
          <w:sz w:val="26"/>
          <w:szCs w:val="26"/>
          <w:shd w:val="clear" w:color="auto" w:fill="FFFFFF"/>
        </w:rPr>
        <w:t>,</w:t>
      </w:r>
      <w:r w:rsidRPr="00E519D2">
        <w:rPr>
          <w:rStyle w:val="apple-converted-space"/>
          <w:rFonts w:ascii="Times New Roman" w:hAnsi="Times New Roman"/>
          <w:spacing w:val="2"/>
          <w:sz w:val="26"/>
          <w:szCs w:val="26"/>
          <w:shd w:val="clear" w:color="auto" w:fill="FFFFFF"/>
        </w:rPr>
        <w:t> </w:t>
      </w:r>
      <w:hyperlink r:id="rId7" w:history="1">
        <w:r w:rsidRPr="00E519D2">
          <w:rPr>
            <w:rStyle w:val="Hyperlink"/>
            <w:rFonts w:ascii="Times New Roman" w:hAnsi="Times New Roman"/>
            <w:color w:val="auto"/>
            <w:spacing w:val="2"/>
            <w:sz w:val="26"/>
            <w:szCs w:val="26"/>
            <w:u w:val="none"/>
            <w:shd w:val="clear" w:color="auto" w:fill="FFFFFF"/>
          </w:rPr>
          <w:t xml:space="preserve">Федеральным законом от 08.11.2007 № 259-ФЗ </w:t>
        </w:r>
        <w:r>
          <w:rPr>
            <w:rStyle w:val="Hyperlink"/>
            <w:rFonts w:ascii="Times New Roman" w:hAnsi="Times New Roman"/>
            <w:color w:val="auto"/>
            <w:spacing w:val="2"/>
            <w:sz w:val="26"/>
            <w:szCs w:val="26"/>
            <w:u w:val="none"/>
            <w:shd w:val="clear" w:color="auto" w:fill="FFFFFF"/>
          </w:rPr>
          <w:t>«</w:t>
        </w:r>
        <w:r w:rsidRPr="00E519D2">
          <w:rPr>
            <w:rStyle w:val="Hyperlink"/>
            <w:rFonts w:ascii="Times New Roman" w:hAnsi="Times New Roman"/>
            <w:color w:val="auto"/>
            <w:spacing w:val="2"/>
            <w:sz w:val="26"/>
            <w:szCs w:val="26"/>
            <w:u w:val="none"/>
            <w:shd w:val="clear" w:color="auto" w:fill="FFFFFF"/>
          </w:rPr>
          <w:t>Устав автомобильного транспорта и городского наземного электрического транспорта</w:t>
        </w:r>
      </w:hyperlink>
      <w:r>
        <w:rPr>
          <w:rFonts w:ascii="Times New Roman" w:hAnsi="Times New Roman"/>
          <w:spacing w:val="2"/>
          <w:sz w:val="26"/>
          <w:szCs w:val="26"/>
          <w:shd w:val="clear" w:color="auto" w:fill="FFFFFF"/>
        </w:rPr>
        <w:t>»</w:t>
      </w:r>
      <w:r w:rsidRPr="00E519D2">
        <w:rPr>
          <w:rFonts w:ascii="Times New Roman" w:hAnsi="Times New Roman"/>
          <w:spacing w:val="2"/>
          <w:sz w:val="26"/>
          <w:szCs w:val="26"/>
          <w:shd w:val="clear" w:color="auto" w:fill="FFFFFF"/>
        </w:rPr>
        <w:t>,</w:t>
      </w:r>
      <w:r w:rsidRPr="00E519D2">
        <w:rPr>
          <w:rStyle w:val="apple-converted-space"/>
          <w:rFonts w:ascii="Times New Roman" w:hAnsi="Times New Roman"/>
          <w:spacing w:val="2"/>
          <w:sz w:val="26"/>
          <w:szCs w:val="26"/>
          <w:shd w:val="clear" w:color="auto" w:fill="FFFFFF"/>
        </w:rPr>
        <w:t> </w:t>
      </w:r>
      <w:hyperlink r:id="rId8" w:history="1">
        <w:r w:rsidRPr="00E519D2">
          <w:rPr>
            <w:rStyle w:val="Hyperlink"/>
            <w:rFonts w:ascii="Times New Roman" w:hAnsi="Times New Roman"/>
            <w:color w:val="auto"/>
            <w:spacing w:val="2"/>
            <w:sz w:val="26"/>
            <w:szCs w:val="26"/>
            <w:u w:val="none"/>
            <w:shd w:val="clear" w:color="auto" w:fill="FFFFFF"/>
          </w:rPr>
          <w:t>Федерального</w:t>
        </w:r>
        <w:r>
          <w:rPr>
            <w:rStyle w:val="Hyperlink"/>
            <w:rFonts w:ascii="Times New Roman" w:hAnsi="Times New Roman"/>
            <w:color w:val="auto"/>
            <w:spacing w:val="2"/>
            <w:sz w:val="26"/>
            <w:szCs w:val="26"/>
            <w:u w:val="none"/>
            <w:shd w:val="clear" w:color="auto" w:fill="FFFFFF"/>
          </w:rPr>
          <w:t xml:space="preserve"> закона от 13.07.2015 № 220-ФЗ «</w:t>
        </w:r>
        <w:r w:rsidRPr="00E519D2">
          <w:rPr>
            <w:rStyle w:val="Hyperlink"/>
            <w:rFonts w:ascii="Times New Roman" w:hAnsi="Times New Roman"/>
            <w:color w:val="auto"/>
            <w:spacing w:val="2"/>
            <w:sz w:val="26"/>
            <w:szCs w:val="26"/>
            <w:u w:val="none"/>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Pr>
          <w:rFonts w:ascii="Times New Roman" w:hAnsi="Times New Roman"/>
          <w:spacing w:val="2"/>
          <w:sz w:val="26"/>
          <w:szCs w:val="26"/>
          <w:shd w:val="clear" w:color="auto" w:fill="FFFFFF"/>
        </w:rPr>
        <w:t>»</w:t>
      </w:r>
      <w:r w:rsidRPr="00E519D2">
        <w:rPr>
          <w:rFonts w:ascii="Times New Roman" w:hAnsi="Times New Roman"/>
          <w:spacing w:val="2"/>
          <w:sz w:val="26"/>
          <w:szCs w:val="26"/>
          <w:shd w:val="clear" w:color="auto" w:fill="FFFFFF"/>
        </w:rPr>
        <w:t xml:space="preserve">, </w:t>
      </w:r>
      <w:r w:rsidRPr="00F6708D">
        <w:rPr>
          <w:rFonts w:ascii="Times New Roman" w:hAnsi="Times New Roman"/>
          <w:bCs/>
          <w:sz w:val="26"/>
          <w:szCs w:val="26"/>
          <w:lang w:eastAsia="ru-RU"/>
        </w:rPr>
        <w:t>руководствуясь Уставом Кировского городского поселения</w:t>
      </w:r>
      <w:r>
        <w:rPr>
          <w:rFonts w:ascii="Times New Roman" w:hAnsi="Times New Roman"/>
          <w:bCs/>
          <w:sz w:val="26"/>
          <w:szCs w:val="26"/>
          <w:lang w:eastAsia="ru-RU"/>
        </w:rPr>
        <w:t xml:space="preserve"> </w:t>
      </w:r>
      <w:r>
        <w:rPr>
          <w:rFonts w:ascii="Times New Roman" w:hAnsi="Times New Roman"/>
          <w:sz w:val="26"/>
          <w:szCs w:val="26"/>
        </w:rPr>
        <w:t>(в ред. № 87 от 21.04.2016г.)</w:t>
      </w:r>
    </w:p>
    <w:p w:rsidR="005D4AAA" w:rsidRDefault="005D4AAA"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p>
    <w:p w:rsidR="005D4AAA" w:rsidRDefault="005D4AAA"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r w:rsidRPr="00F66429">
        <w:rPr>
          <w:rFonts w:ascii="Times New Roman" w:hAnsi="Times New Roman"/>
          <w:b/>
          <w:sz w:val="26"/>
          <w:szCs w:val="26"/>
          <w:lang w:eastAsia="ru-RU"/>
        </w:rPr>
        <w:t>ПОСТАНОВЛЯЕТ:</w:t>
      </w:r>
    </w:p>
    <w:p w:rsidR="005D4AAA" w:rsidRPr="00F66429" w:rsidRDefault="005D4AAA" w:rsidP="00F66429">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5D4AAA" w:rsidRDefault="005D4AAA" w:rsidP="00E519D2">
      <w:pPr>
        <w:spacing w:after="0" w:line="240" w:lineRule="auto"/>
        <w:ind w:firstLine="709"/>
        <w:jc w:val="both"/>
        <w:rPr>
          <w:rFonts w:ascii="Times New Roman" w:hAnsi="Times New Roman"/>
          <w:sz w:val="26"/>
          <w:szCs w:val="26"/>
          <w:lang w:eastAsia="ru-RU"/>
        </w:rPr>
      </w:pPr>
      <w:r w:rsidRPr="0036703D">
        <w:rPr>
          <w:rFonts w:ascii="Times New Roman" w:hAnsi="Times New Roman"/>
          <w:sz w:val="26"/>
          <w:szCs w:val="26"/>
          <w:lang w:eastAsia="ru-RU"/>
        </w:rPr>
        <w:t xml:space="preserve">1. </w:t>
      </w:r>
      <w:r w:rsidRPr="00E519D2">
        <w:rPr>
          <w:rFonts w:ascii="Times New Roman" w:hAnsi="Times New Roman"/>
          <w:sz w:val="26"/>
          <w:szCs w:val="26"/>
          <w:lang w:eastAsia="ru-RU"/>
        </w:rPr>
        <w:t xml:space="preserve">Утвердить реестр муниципальных маршрутов регулярных перевозок на территории </w:t>
      </w:r>
      <w:r>
        <w:rPr>
          <w:rFonts w:ascii="Times New Roman" w:hAnsi="Times New Roman"/>
          <w:sz w:val="26"/>
          <w:szCs w:val="26"/>
          <w:lang w:eastAsia="ru-RU"/>
        </w:rPr>
        <w:t>Кировского городского поселения</w:t>
      </w:r>
      <w:r w:rsidRPr="00E519D2">
        <w:rPr>
          <w:rFonts w:ascii="Times New Roman" w:hAnsi="Times New Roman"/>
          <w:sz w:val="26"/>
          <w:szCs w:val="26"/>
          <w:lang w:eastAsia="ru-RU"/>
        </w:rPr>
        <w:t xml:space="preserve"> согласно приложению к настоящему постановлению</w:t>
      </w:r>
      <w:r>
        <w:rPr>
          <w:rFonts w:ascii="Times New Roman" w:hAnsi="Times New Roman"/>
          <w:sz w:val="26"/>
          <w:szCs w:val="26"/>
          <w:lang w:eastAsia="ru-RU"/>
        </w:rPr>
        <w:t xml:space="preserve"> (Приложение №1)</w:t>
      </w:r>
      <w:r w:rsidRPr="00E519D2">
        <w:rPr>
          <w:rFonts w:ascii="Times New Roman" w:hAnsi="Times New Roman"/>
          <w:sz w:val="26"/>
          <w:szCs w:val="26"/>
          <w:lang w:eastAsia="ru-RU"/>
        </w:rPr>
        <w:t>.</w:t>
      </w:r>
    </w:p>
    <w:p w:rsidR="005D4AAA" w:rsidRDefault="005D4AAA"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 </w:t>
      </w:r>
      <w:r w:rsidRPr="0036703D">
        <w:rPr>
          <w:rFonts w:ascii="Times New Roman" w:hAnsi="Times New Roman"/>
          <w:sz w:val="26"/>
          <w:szCs w:val="26"/>
          <w:lang w:eastAsia="ru-RU"/>
        </w:rPr>
        <w:t xml:space="preserve">Контроль за выполнением </w:t>
      </w:r>
      <w:r>
        <w:rPr>
          <w:rFonts w:ascii="Times New Roman" w:hAnsi="Times New Roman"/>
          <w:sz w:val="26"/>
          <w:szCs w:val="26"/>
          <w:lang w:eastAsia="ru-RU"/>
        </w:rPr>
        <w:t>настоящего постановления</w:t>
      </w:r>
      <w:r w:rsidRPr="0036703D">
        <w:rPr>
          <w:rFonts w:ascii="Times New Roman" w:hAnsi="Times New Roman"/>
          <w:sz w:val="26"/>
          <w:szCs w:val="26"/>
          <w:lang w:eastAsia="ru-RU"/>
        </w:rPr>
        <w:t xml:space="preserve"> </w:t>
      </w:r>
      <w:r>
        <w:rPr>
          <w:rFonts w:ascii="Times New Roman" w:hAnsi="Times New Roman"/>
          <w:sz w:val="26"/>
          <w:szCs w:val="26"/>
          <w:lang w:eastAsia="ru-RU"/>
        </w:rPr>
        <w:t>оставляю за собой.</w:t>
      </w:r>
    </w:p>
    <w:p w:rsidR="005D4AAA" w:rsidRPr="00F66429" w:rsidRDefault="005D4AAA"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Pr="00F66429">
        <w:rPr>
          <w:rFonts w:ascii="Times New Roman" w:hAnsi="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5D4AAA" w:rsidRPr="00F66429"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Pr="00F66429" w:rsidRDefault="005D4AAA" w:rsidP="00F66429">
      <w:pPr>
        <w:spacing w:after="0" w:line="240" w:lineRule="auto"/>
        <w:jc w:val="both"/>
        <w:rPr>
          <w:rFonts w:ascii="Times New Roman" w:hAnsi="Times New Roman"/>
          <w:sz w:val="26"/>
          <w:szCs w:val="26"/>
          <w:lang w:eastAsia="ru-RU"/>
        </w:rPr>
      </w:pPr>
    </w:p>
    <w:p w:rsidR="005D4AAA" w:rsidRPr="00571F34" w:rsidRDefault="005D4AAA"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И.о. главы администрации Кировского </w:t>
      </w:r>
    </w:p>
    <w:p w:rsidR="005D4AAA" w:rsidRPr="00571F34" w:rsidRDefault="005D4AAA"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городского поселения                                                                               С.В. Коляда </w:t>
      </w: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Pr="00B70978" w:rsidRDefault="005D4AAA" w:rsidP="00B70978">
      <w:pPr>
        <w:shd w:val="clear" w:color="auto" w:fill="FFFFFF"/>
        <w:spacing w:after="0" w:line="240" w:lineRule="auto"/>
        <w:jc w:val="center"/>
        <w:outlineLvl w:val="2"/>
        <w:rPr>
          <w:rFonts w:ascii="Arial" w:hAnsi="Arial" w:cs="Arial"/>
          <w:b/>
          <w:bCs/>
          <w:color w:val="000000"/>
          <w:sz w:val="24"/>
          <w:szCs w:val="24"/>
          <w:lang w:eastAsia="ru-RU"/>
        </w:rPr>
      </w:pPr>
      <w:r w:rsidRPr="00B70978">
        <w:rPr>
          <w:rFonts w:ascii="Arial" w:hAnsi="Arial" w:cs="Arial"/>
          <w:b/>
          <w:bCs/>
          <w:color w:val="000000"/>
          <w:sz w:val="24"/>
          <w:szCs w:val="24"/>
          <w:lang w:eastAsia="ru-RU"/>
        </w:rPr>
        <w:t> </w:t>
      </w: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F66429">
      <w:pPr>
        <w:spacing w:after="0" w:line="240" w:lineRule="auto"/>
        <w:jc w:val="both"/>
        <w:rPr>
          <w:rFonts w:ascii="Times New Roman" w:hAnsi="Times New Roman"/>
          <w:sz w:val="26"/>
          <w:szCs w:val="26"/>
          <w:lang w:eastAsia="ru-RU"/>
        </w:rPr>
      </w:pPr>
    </w:p>
    <w:p w:rsidR="005D4AAA" w:rsidRDefault="005D4AAA" w:rsidP="00342B00">
      <w:pPr>
        <w:autoSpaceDE w:val="0"/>
        <w:autoSpaceDN w:val="0"/>
        <w:adjustRightInd w:val="0"/>
        <w:spacing w:after="0" w:line="240" w:lineRule="auto"/>
        <w:jc w:val="right"/>
        <w:rPr>
          <w:rFonts w:ascii="Times New Roman" w:hAnsi="Times New Roman"/>
          <w:bCs/>
          <w:sz w:val="26"/>
          <w:szCs w:val="26"/>
          <w:lang w:eastAsia="ru-RU"/>
        </w:rPr>
      </w:pPr>
    </w:p>
    <w:p w:rsidR="005D4AAA" w:rsidRDefault="005D4AAA" w:rsidP="00342B00">
      <w:pPr>
        <w:autoSpaceDE w:val="0"/>
        <w:autoSpaceDN w:val="0"/>
        <w:adjustRightInd w:val="0"/>
        <w:spacing w:after="0" w:line="240" w:lineRule="auto"/>
        <w:jc w:val="right"/>
        <w:rPr>
          <w:rFonts w:ascii="Times New Roman" w:hAnsi="Times New Roman"/>
          <w:bCs/>
          <w:sz w:val="26"/>
          <w:szCs w:val="26"/>
          <w:lang w:eastAsia="ru-RU"/>
        </w:rPr>
      </w:pPr>
    </w:p>
    <w:p w:rsidR="005D4AAA" w:rsidRPr="00F66429" w:rsidRDefault="005D4AAA" w:rsidP="00342B00">
      <w:pPr>
        <w:autoSpaceDE w:val="0"/>
        <w:autoSpaceDN w:val="0"/>
        <w:adjustRightInd w:val="0"/>
        <w:spacing w:after="0" w:line="240" w:lineRule="auto"/>
        <w:jc w:val="right"/>
        <w:rPr>
          <w:rFonts w:ascii="Times New Roman" w:hAnsi="Times New Roman"/>
          <w:bCs/>
          <w:sz w:val="26"/>
          <w:szCs w:val="26"/>
          <w:lang w:eastAsia="ru-RU"/>
        </w:rPr>
      </w:pPr>
      <w:bookmarkStart w:id="0" w:name="_GoBack"/>
      <w:bookmarkEnd w:id="0"/>
      <w:r>
        <w:rPr>
          <w:rFonts w:ascii="Times New Roman" w:hAnsi="Times New Roman"/>
          <w:bCs/>
          <w:sz w:val="26"/>
          <w:szCs w:val="26"/>
          <w:lang w:eastAsia="ru-RU"/>
        </w:rPr>
        <w:t>Приложение</w:t>
      </w:r>
      <w:r w:rsidRPr="00F66429">
        <w:rPr>
          <w:rFonts w:ascii="Times New Roman" w:hAnsi="Times New Roman"/>
          <w:bCs/>
          <w:sz w:val="26"/>
          <w:szCs w:val="26"/>
          <w:lang w:eastAsia="ru-RU"/>
        </w:rPr>
        <w:t xml:space="preserve"> № </w:t>
      </w:r>
      <w:r>
        <w:rPr>
          <w:rFonts w:ascii="Times New Roman" w:hAnsi="Times New Roman"/>
          <w:bCs/>
          <w:sz w:val="26"/>
          <w:szCs w:val="26"/>
          <w:lang w:eastAsia="ru-RU"/>
        </w:rPr>
        <w:t>1</w:t>
      </w:r>
    </w:p>
    <w:p w:rsidR="005D4AAA" w:rsidRPr="00F66429" w:rsidRDefault="005D4AA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УТВЕРЖДЕНО</w:t>
      </w:r>
    </w:p>
    <w:p w:rsidR="005D4AAA" w:rsidRPr="00F66429" w:rsidRDefault="005D4AA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постановлением администрация</w:t>
      </w:r>
    </w:p>
    <w:p w:rsidR="005D4AAA" w:rsidRPr="00F66429" w:rsidRDefault="005D4AA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Кировского городского поселения</w:t>
      </w:r>
    </w:p>
    <w:p w:rsidR="005D4AAA" w:rsidRPr="00F66429" w:rsidRDefault="005D4AAA" w:rsidP="00342B00">
      <w:pPr>
        <w:spacing w:after="0" w:line="240" w:lineRule="auto"/>
        <w:jc w:val="right"/>
        <w:rPr>
          <w:rFonts w:ascii="Times New Roman" w:hAnsi="Times New Roman"/>
          <w:sz w:val="26"/>
          <w:szCs w:val="26"/>
          <w:lang w:eastAsia="ru-RU"/>
        </w:rPr>
      </w:pPr>
      <w:r>
        <w:rPr>
          <w:rFonts w:ascii="Times New Roman" w:hAnsi="Times New Roman"/>
          <w:sz w:val="26"/>
          <w:szCs w:val="26"/>
          <w:lang w:eastAsia="ru-RU"/>
        </w:rPr>
        <w:t>от «» января</w:t>
      </w:r>
      <w:r w:rsidRPr="00F66429">
        <w:rPr>
          <w:rFonts w:ascii="Times New Roman" w:hAnsi="Times New Roman"/>
          <w:sz w:val="26"/>
          <w:szCs w:val="26"/>
          <w:lang w:eastAsia="ru-RU"/>
        </w:rPr>
        <w:t xml:space="preserve">   № </w:t>
      </w:r>
    </w:p>
    <w:p w:rsidR="005D4AAA" w:rsidRDefault="005D4AAA" w:rsidP="00D330ED">
      <w:pPr>
        <w:spacing w:after="0" w:line="240" w:lineRule="auto"/>
        <w:jc w:val="center"/>
        <w:rPr>
          <w:rFonts w:ascii="Times New Roman" w:hAnsi="Times New Roman"/>
          <w:b/>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№1)</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650"/>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650"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1</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Совхоз – ЦРБ</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bCs/>
                <w:color w:val="000000"/>
                <w:kern w:val="1"/>
              </w:rPr>
              <w:t>Совхоз-Сорокина-Линейная-Шмаковская-Мелиоратор-Автостанция-Кафе «Пчелка»-Почта-Универмаг-Гастроном-Рай.суд-ЦРБ</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Ленинская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Гагарина</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пер. Шмаковский</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Колхозная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smartTag w:uri="urn:schemas-microsoft-com:office:smarttags" w:element="metricconverter">
              <w:smartTagPr>
                <w:attr w:name="ProductID" w:val="10,09 км"/>
              </w:smartTagPr>
              <w:r w:rsidRPr="00287A59">
                <w:rPr>
                  <w:rFonts w:ascii="Times New Roman" w:hAnsi="Times New Roman"/>
                </w:rPr>
                <w:t>10,09 км</w:t>
              </w:r>
            </w:smartTag>
            <w:r w:rsidRPr="00287A59">
              <w:rPr>
                <w:rFonts w:ascii="Times New Roman" w:hAnsi="Times New Roman"/>
              </w:rPr>
              <w:t>.</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2 (два) автобус, класс </w:t>
            </w:r>
            <w:r w:rsidRPr="00287A59">
              <w:rPr>
                <w:rFonts w:ascii="Times New Roman" w:hAnsi="Times New Roman"/>
                <w:lang w:val="en-US"/>
              </w:rPr>
              <w:t>I</w:t>
            </w:r>
            <w:r w:rsidRPr="00287A59">
              <w:rPr>
                <w:rFonts w:ascii="Times New Roman" w:hAnsi="Times New Roman"/>
              </w:rPr>
              <w:t xml:space="preserve"> (городской)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четвертый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Понедельник, вторник, среда, четверг, пятница</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7-40;  8-15;</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8-50; 9-25; 9-55; 11-45; 12-20; 12-50; 13-30;14-15; 14-45; 16-50; 17-25; 17-55.</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 xml:space="preserve">8-00; 8-35; </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 xml:space="preserve">9-10; 9-40; 10-10;12-05; 12-35; 13-15; </w:t>
            </w:r>
          </w:p>
          <w:p w:rsidR="005D4AAA" w:rsidRPr="00287A59" w:rsidRDefault="005D4AAA" w:rsidP="00287A59">
            <w:pPr>
              <w:spacing w:after="0" w:line="240" w:lineRule="auto"/>
              <w:rPr>
                <w:rFonts w:ascii="Times New Roman" w:hAnsi="Times New Roman"/>
              </w:rPr>
            </w:pPr>
            <w:r w:rsidRPr="00287A59">
              <w:rPr>
                <w:rFonts w:ascii="Times New Roman" w:hAnsi="Times New Roman"/>
                <w:bCs/>
                <w:i/>
                <w:iCs/>
                <w:color w:val="000000"/>
                <w:kern w:val="1"/>
                <w:sz w:val="20"/>
                <w:szCs w:val="20"/>
                <w:lang w:eastAsia="ru-RU"/>
              </w:rPr>
              <w:t>13-50;14-30; 15-05; 17-10; 17-40; 18-10.</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Default="005D4AAA" w:rsidP="00D330ED">
      <w:pPr>
        <w:spacing w:after="0" w:line="240" w:lineRule="auto"/>
        <w:jc w:val="right"/>
        <w:rPr>
          <w:rFonts w:ascii="Times New Roman" w:hAnsi="Times New Roman"/>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w:t>
      </w:r>
      <w:r>
        <w:rPr>
          <w:rFonts w:ascii="Times New Roman" w:hAnsi="Times New Roman"/>
          <w:b/>
        </w:rPr>
        <w:t>4</w:t>
      </w:r>
      <w:r w:rsidRPr="00C1537B">
        <w:rPr>
          <w:rFonts w:ascii="Times New Roman" w:hAnsi="Times New Roman"/>
          <w:b/>
        </w:rPr>
        <w:t>)</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650"/>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650"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Вишневая - ЦРБ</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5D4AAA" w:rsidRPr="00287A59" w:rsidRDefault="005D4AAA" w:rsidP="00287A59">
            <w:pPr>
              <w:spacing w:after="0" w:line="240" w:lineRule="auto"/>
              <w:rPr>
                <w:rFonts w:ascii="Times New Roman" w:hAnsi="Times New Roman"/>
                <w:bCs/>
                <w:color w:val="000000"/>
                <w:kern w:val="1"/>
              </w:rPr>
            </w:pPr>
            <w:r w:rsidRPr="00287A59">
              <w:rPr>
                <w:rFonts w:ascii="Times New Roman" w:hAnsi="Times New Roman"/>
                <w:bCs/>
                <w:color w:val="000000"/>
                <w:kern w:val="1"/>
              </w:rPr>
              <w:t>Вишневая – Лесной – Дальэнерго – Уткинская – Военкомат – Кафе «Пчелка» - Почта – Универмаг – Гастроном – Рай.суд – ЦРБ</w:t>
            </w:r>
          </w:p>
          <w:p w:rsidR="005D4AAA" w:rsidRPr="00287A59" w:rsidRDefault="005D4AAA" w:rsidP="00287A59">
            <w:pPr>
              <w:spacing w:after="0" w:line="240" w:lineRule="auto"/>
              <w:rPr>
                <w:rFonts w:ascii="Times New Roman" w:hAnsi="Times New Roman"/>
              </w:rPr>
            </w:pP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Вишневая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пер. Лесной</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Уткинская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Гагарина</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Ленинская</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Колхозная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8,28  км.</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2 (два) автобус, класс </w:t>
            </w:r>
            <w:r w:rsidRPr="00287A59">
              <w:rPr>
                <w:rFonts w:ascii="Times New Roman" w:hAnsi="Times New Roman"/>
                <w:lang w:val="en-US"/>
              </w:rPr>
              <w:t>I</w:t>
            </w:r>
            <w:r w:rsidRPr="00287A59">
              <w:rPr>
                <w:rFonts w:ascii="Times New Roman" w:hAnsi="Times New Roman"/>
              </w:rPr>
              <w:t xml:space="preserve"> (городской)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четвертый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Понедельник, вторник, среда, четверг, пятница</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07-30;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8-00;8-30;9-00;10-30;11-00;11-30;12-00;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12-30;13-00;13-30;14-00;15-30;16-00;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16-30;17-00;17-30.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7-45;8-15;</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8-45;9-15;10-45;11-15;11-45;12-15;</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12-45;13-15;13-45;14-15;15-45;16-15;</w:t>
            </w:r>
          </w:p>
          <w:p w:rsidR="005D4AAA" w:rsidRPr="00287A59" w:rsidRDefault="005D4AAA" w:rsidP="00287A59">
            <w:pPr>
              <w:spacing w:after="0" w:line="240" w:lineRule="auto"/>
              <w:rPr>
                <w:rFonts w:ascii="Times New Roman" w:hAnsi="Times New Roman"/>
              </w:rPr>
            </w:pPr>
            <w:r w:rsidRPr="00287A59">
              <w:rPr>
                <w:rFonts w:ascii="Times New Roman" w:hAnsi="Times New Roman"/>
                <w:bCs/>
                <w:i/>
                <w:iCs/>
                <w:color w:val="000000"/>
                <w:kern w:val="1"/>
                <w:sz w:val="20"/>
                <w:szCs w:val="20"/>
                <w:lang w:eastAsia="ru-RU"/>
              </w:rPr>
              <w:t>16-45;17-15;17-45.</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Default="005D4AAA" w:rsidP="00D330ED">
      <w:pPr>
        <w:spacing w:after="0" w:line="240" w:lineRule="auto"/>
        <w:jc w:val="right"/>
        <w:rPr>
          <w:rFonts w:ascii="Times New Roman" w:hAnsi="Times New Roman"/>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w:t>
      </w:r>
      <w:r>
        <w:rPr>
          <w:rFonts w:ascii="Times New Roman" w:hAnsi="Times New Roman"/>
          <w:b/>
        </w:rPr>
        <w:t>104</w:t>
      </w:r>
      <w:r w:rsidRPr="00C1537B">
        <w:rPr>
          <w:rFonts w:ascii="Times New Roman" w:hAnsi="Times New Roman"/>
          <w:b/>
        </w:rPr>
        <w:t>)</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650"/>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650"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3</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104</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Кировский – Павло-Федоровка</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пгт. Кировский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с. Луговое - с.Шмаковка-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ст. Шмаковка-</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с. Павло-Федоровка</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Гагарина</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Ул. Ленинская, </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Колхозная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25,00  км.</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3 (три) автобус, класс </w:t>
            </w:r>
            <w:r w:rsidRPr="00287A59">
              <w:rPr>
                <w:rFonts w:ascii="Times New Roman" w:hAnsi="Times New Roman"/>
                <w:lang w:val="en-US"/>
              </w:rPr>
              <w:t>II</w:t>
            </w:r>
            <w:r w:rsidRPr="00287A59">
              <w:rPr>
                <w:rFonts w:ascii="Times New Roman" w:hAnsi="Times New Roman"/>
              </w:rPr>
              <w:t xml:space="preserve"> (междугородний)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третий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Понедельник, вторник, среда, четверг, пятница</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6-20;11-00;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13-05;17-15</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8-00;12-50;</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bCs/>
                <w:i/>
                <w:iCs/>
                <w:color w:val="000000"/>
                <w:kern w:val="1"/>
                <w:sz w:val="20"/>
                <w:szCs w:val="20"/>
                <w:lang w:eastAsia="ru-RU"/>
              </w:rPr>
              <w:t>14-50;18-50</w:t>
            </w:r>
          </w:p>
          <w:p w:rsidR="005D4AAA" w:rsidRPr="00287A59" w:rsidRDefault="005D4AAA" w:rsidP="00287A59">
            <w:pPr>
              <w:spacing w:after="0" w:line="240" w:lineRule="auto"/>
              <w:rPr>
                <w:rFonts w:ascii="Times New Roman" w:hAnsi="Times New Roman"/>
                <w:bCs/>
                <w:iCs/>
                <w:color w:val="000000"/>
                <w:kern w:val="1"/>
                <w:lang w:eastAsia="ru-RU"/>
              </w:rPr>
            </w:pPr>
            <w:r w:rsidRPr="00287A59">
              <w:rPr>
                <w:rFonts w:ascii="Times New Roman" w:hAnsi="Times New Roman"/>
                <w:bCs/>
                <w:iCs/>
                <w:color w:val="000000"/>
                <w:kern w:val="1"/>
                <w:lang w:eastAsia="ru-RU"/>
              </w:rPr>
              <w:t>Суббота, воскресенье</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6-20;13-05;</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8-00; 14-50.</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w:t>
      </w:r>
      <w:r>
        <w:rPr>
          <w:rFonts w:ascii="Times New Roman" w:hAnsi="Times New Roman"/>
          <w:b/>
        </w:rPr>
        <w:t>105</w:t>
      </w:r>
      <w:r w:rsidRPr="00C1537B">
        <w:rPr>
          <w:rFonts w:ascii="Times New Roman" w:hAnsi="Times New Roman"/>
          <w:b/>
        </w:rPr>
        <w:t>)</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387"/>
        <w:gridCol w:w="3508"/>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508"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4</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105</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Кировский – Родниковый  </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508"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пгт. Кировский –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с. Шмаковка –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ст. Шмаковка –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с. Авдеевка – </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п. Родниковый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508"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Гагарина</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Почтовая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24,50  км.</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3 (три) автобус, класс </w:t>
            </w:r>
            <w:r w:rsidRPr="00287A59">
              <w:rPr>
                <w:rFonts w:ascii="Times New Roman" w:hAnsi="Times New Roman"/>
                <w:lang w:val="en-US"/>
              </w:rPr>
              <w:t>II</w:t>
            </w:r>
            <w:r w:rsidRPr="00287A59">
              <w:rPr>
                <w:rFonts w:ascii="Times New Roman" w:hAnsi="Times New Roman"/>
              </w:rPr>
              <w:t xml:space="preserve"> (междугородний)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третий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Среда,  пятница</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8-50; 15-00.</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10-35; 16-45</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387"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508"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Default="005D4AAA" w:rsidP="00D330ED">
      <w:pPr>
        <w:spacing w:after="0" w:line="240" w:lineRule="auto"/>
        <w:jc w:val="center"/>
        <w:rPr>
          <w:rFonts w:ascii="Times New Roman" w:hAnsi="Times New Roman"/>
          <w:b/>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w:t>
      </w:r>
      <w:r>
        <w:rPr>
          <w:rFonts w:ascii="Times New Roman" w:hAnsi="Times New Roman"/>
          <w:b/>
        </w:rPr>
        <w:t>106</w:t>
      </w:r>
      <w:r w:rsidRPr="00C1537B">
        <w:rPr>
          <w:rFonts w:ascii="Times New Roman" w:hAnsi="Times New Roman"/>
          <w:b/>
        </w:rPr>
        <w:t>)</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650"/>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650"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5</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106</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Кировский –Увальное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пгт. Кировский –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с. Увальное</w:t>
            </w:r>
          </w:p>
          <w:p w:rsidR="005D4AAA" w:rsidRPr="00287A59" w:rsidRDefault="005D4AAA" w:rsidP="00287A59">
            <w:pPr>
              <w:spacing w:after="0" w:line="240" w:lineRule="auto"/>
              <w:rPr>
                <w:rFonts w:ascii="Times New Roman" w:hAnsi="Times New Roman"/>
              </w:rPr>
            </w:pP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Ул. Гагарина </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Шоссейная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16,00  км.</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1 (один) автобус, класс </w:t>
            </w:r>
            <w:r w:rsidRPr="00287A59">
              <w:rPr>
                <w:rFonts w:ascii="Times New Roman" w:hAnsi="Times New Roman"/>
                <w:lang w:val="en-US"/>
              </w:rPr>
              <w:t>II</w:t>
            </w:r>
            <w:r w:rsidRPr="00287A59">
              <w:rPr>
                <w:rFonts w:ascii="Times New Roman" w:hAnsi="Times New Roman"/>
              </w:rPr>
              <w:t xml:space="preserve"> (междугородний)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четвертый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bCs/>
              </w:rPr>
              <w:t>Понедельник, вторник, среда, четверг, пятница</w:t>
            </w:r>
            <w:r w:rsidRPr="00287A59">
              <w:rPr>
                <w:rFonts w:ascii="Times New Roman" w:hAnsi="Times New Roman"/>
              </w:rPr>
              <w:t xml:space="preserve"> </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7-00.</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7-20.</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Pr="00C1537B" w:rsidRDefault="005D4AAA" w:rsidP="00D330ED">
      <w:pPr>
        <w:spacing w:after="0" w:line="240" w:lineRule="auto"/>
        <w:jc w:val="center"/>
        <w:rPr>
          <w:rFonts w:ascii="Times New Roman" w:hAnsi="Times New Roman"/>
          <w:b/>
        </w:rPr>
      </w:pPr>
      <w:r w:rsidRPr="00C1537B">
        <w:rPr>
          <w:rFonts w:ascii="Times New Roman" w:hAnsi="Times New Roman"/>
          <w:b/>
        </w:rPr>
        <w:t>Реестр маршрутов регулярных перевозок</w:t>
      </w:r>
    </w:p>
    <w:p w:rsidR="005D4AAA" w:rsidRDefault="005D4AAA" w:rsidP="00D330ED">
      <w:pPr>
        <w:spacing w:after="0" w:line="240" w:lineRule="auto"/>
        <w:jc w:val="center"/>
        <w:rPr>
          <w:rFonts w:ascii="Times New Roman" w:hAnsi="Times New Roman"/>
          <w:b/>
        </w:rPr>
      </w:pPr>
      <w:r w:rsidRPr="00C1537B">
        <w:rPr>
          <w:rFonts w:ascii="Times New Roman" w:hAnsi="Times New Roman"/>
          <w:b/>
        </w:rPr>
        <w:t>(Маршрут №</w:t>
      </w:r>
      <w:r>
        <w:rPr>
          <w:rFonts w:ascii="Times New Roman" w:hAnsi="Times New Roman"/>
          <w:b/>
        </w:rPr>
        <w:t>110</w:t>
      </w:r>
      <w:r w:rsidRPr="00C1537B">
        <w:rPr>
          <w:rFonts w:ascii="Times New Roman" w:hAnsi="Times New Roman"/>
          <w:b/>
        </w:rPr>
        <w:t>)</w:t>
      </w:r>
    </w:p>
    <w:p w:rsidR="005D4AAA" w:rsidRDefault="005D4AAA" w:rsidP="00D330E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650"/>
      </w:tblGrid>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Регистрационный номер маршрута регулярных перевозок в соответствующем реестре</w:t>
            </w:r>
          </w:p>
        </w:tc>
        <w:tc>
          <w:tcPr>
            <w:tcW w:w="3650" w:type="dxa"/>
          </w:tcPr>
          <w:p w:rsidR="005D4AAA" w:rsidRPr="00287A59" w:rsidRDefault="005D4AAA" w:rsidP="00287A59">
            <w:pPr>
              <w:spacing w:after="0" w:line="240" w:lineRule="auto"/>
              <w:jc w:val="center"/>
              <w:rPr>
                <w:rFonts w:ascii="Times New Roman" w:hAnsi="Times New Roman"/>
                <w:b/>
              </w:rPr>
            </w:pPr>
            <w:r w:rsidRPr="00287A59">
              <w:rPr>
                <w:rFonts w:ascii="Times New Roman" w:hAnsi="Times New Roman"/>
                <w:b/>
              </w:rPr>
              <w:t>6</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Порядковый номер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110</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Кировский – Преображенка</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пгт. Кировский –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с. Архангеловка – </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с. Преображенка</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5</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 xml:space="preserve">Ул. Гагарина </w:t>
            </w:r>
          </w:p>
          <w:p w:rsidR="005D4AAA" w:rsidRPr="00287A59" w:rsidRDefault="005D4AAA" w:rsidP="00287A59">
            <w:pPr>
              <w:spacing w:after="0" w:line="240" w:lineRule="auto"/>
              <w:rPr>
                <w:rFonts w:ascii="Times New Roman" w:hAnsi="Times New Roman"/>
                <w:bCs/>
                <w:iCs/>
                <w:color w:val="000000"/>
                <w:kern w:val="1"/>
                <w:sz w:val="24"/>
                <w:szCs w:val="24"/>
                <w:lang w:eastAsia="ru-RU"/>
              </w:rPr>
            </w:pPr>
            <w:r w:rsidRPr="00287A59">
              <w:rPr>
                <w:rFonts w:ascii="Times New Roman" w:hAnsi="Times New Roman"/>
                <w:bCs/>
                <w:iCs/>
                <w:color w:val="000000"/>
                <w:kern w:val="1"/>
                <w:sz w:val="24"/>
                <w:szCs w:val="24"/>
                <w:lang w:eastAsia="ru-RU"/>
              </w:rPr>
              <w:t>Ул. Центральная</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sz w:val="24"/>
                <w:szCs w:val="24"/>
                <w:lang w:eastAsia="ru-RU"/>
              </w:rPr>
              <w:t>Ул. Центральная</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6</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Протяженность маршрута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21,30  км.</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7</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 остановочных пунктах, оборудованных в населенном пункте.</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8</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Муниципальный маршрут</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9</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 xml:space="preserve">4 (четыре) автобус, класс </w:t>
            </w:r>
            <w:r w:rsidRPr="00287A59">
              <w:rPr>
                <w:rFonts w:ascii="Times New Roman" w:hAnsi="Times New Roman"/>
                <w:lang w:val="en-US"/>
              </w:rPr>
              <w:t>II</w:t>
            </w:r>
            <w:r w:rsidRPr="00287A59">
              <w:rPr>
                <w:rFonts w:ascii="Times New Roman" w:hAnsi="Times New Roman"/>
              </w:rPr>
              <w:t xml:space="preserve"> (междугородний)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10</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Экологический класс – третий, четвертый</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11</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Дата начала осуществления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04.01.2017 год</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12</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Общество с ограниченной ответственностью «Кировское автотранспортное предприятие»</w:t>
            </w:r>
          </w:p>
          <w:p w:rsidR="005D4AAA" w:rsidRPr="00287A59" w:rsidRDefault="005D4AAA" w:rsidP="00287A59">
            <w:pPr>
              <w:spacing w:after="0" w:line="240" w:lineRule="auto"/>
              <w:rPr>
                <w:rFonts w:ascii="Times New Roman" w:hAnsi="Times New Roman"/>
              </w:rPr>
            </w:pPr>
            <w:r w:rsidRPr="00287A59">
              <w:rPr>
                <w:rFonts w:ascii="Times New Roman" w:hAnsi="Times New Roman"/>
              </w:rPr>
              <w:t>692091, Приморский край, Кировский район, пгт.  Кировский,  ул. Ленинская, 92</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13</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Планируемое расписание для каждого остановочного пункта</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Понедельник, среда,  пятница</w:t>
            </w:r>
          </w:p>
          <w:p w:rsidR="005D4AAA" w:rsidRPr="00287A59" w:rsidRDefault="005D4AAA" w:rsidP="00287A59">
            <w:pPr>
              <w:spacing w:after="0" w:line="240" w:lineRule="auto"/>
              <w:rPr>
                <w:rFonts w:ascii="Times New Roman" w:hAnsi="Times New Roman"/>
                <w:bCs/>
                <w:i/>
                <w:iCs/>
                <w:color w:val="000000"/>
                <w:kern w:val="1"/>
                <w:sz w:val="20"/>
                <w:szCs w:val="20"/>
                <w:lang w:eastAsia="ru-RU"/>
              </w:rPr>
            </w:pPr>
            <w:r w:rsidRPr="00287A59">
              <w:rPr>
                <w:rFonts w:ascii="Times New Roman" w:hAnsi="Times New Roman"/>
              </w:rPr>
              <w:t xml:space="preserve">из начального пункта – </w:t>
            </w:r>
            <w:r w:rsidRPr="00287A59">
              <w:rPr>
                <w:rFonts w:ascii="Times New Roman" w:hAnsi="Times New Roman"/>
                <w:bCs/>
                <w:i/>
                <w:iCs/>
                <w:color w:val="000000"/>
                <w:kern w:val="1"/>
                <w:sz w:val="20"/>
                <w:szCs w:val="20"/>
                <w:lang w:eastAsia="ru-RU"/>
              </w:rPr>
              <w:t>8-30; 15-05.</w:t>
            </w:r>
          </w:p>
          <w:p w:rsidR="005D4AAA" w:rsidRPr="00287A59" w:rsidRDefault="005D4AAA" w:rsidP="00287A59">
            <w:pPr>
              <w:spacing w:after="0" w:line="240" w:lineRule="auto"/>
              <w:rPr>
                <w:rFonts w:ascii="Times New Roman" w:hAnsi="Times New Roman"/>
              </w:rPr>
            </w:pPr>
            <w:r w:rsidRPr="00287A59">
              <w:rPr>
                <w:rFonts w:ascii="Times New Roman" w:hAnsi="Times New Roman"/>
                <w:bCs/>
                <w:iCs/>
                <w:color w:val="000000"/>
                <w:kern w:val="1"/>
                <w:lang w:eastAsia="ru-RU"/>
              </w:rPr>
              <w:t xml:space="preserve">Из конечного пункта – </w:t>
            </w:r>
            <w:r w:rsidRPr="00287A59">
              <w:rPr>
                <w:rFonts w:ascii="Times New Roman" w:hAnsi="Times New Roman"/>
                <w:bCs/>
                <w:i/>
                <w:iCs/>
                <w:color w:val="000000"/>
                <w:kern w:val="1"/>
                <w:sz w:val="20"/>
                <w:szCs w:val="20"/>
                <w:lang w:eastAsia="ru-RU"/>
              </w:rPr>
              <w:t>9-50; 16-30.</w:t>
            </w:r>
          </w:p>
        </w:tc>
      </w:tr>
      <w:tr w:rsidR="005D4AAA" w:rsidRPr="00287A59" w:rsidTr="00287A59">
        <w:tc>
          <w:tcPr>
            <w:tcW w:w="67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14</w:t>
            </w:r>
          </w:p>
        </w:tc>
        <w:tc>
          <w:tcPr>
            <w:tcW w:w="5245"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5D4AAA" w:rsidRPr="00287A59" w:rsidRDefault="005D4AAA" w:rsidP="00287A59">
            <w:pPr>
              <w:spacing w:after="0" w:line="240" w:lineRule="auto"/>
              <w:rPr>
                <w:rFonts w:ascii="Times New Roman" w:hAnsi="Times New Roman"/>
              </w:rPr>
            </w:pPr>
            <w:r w:rsidRPr="00287A59">
              <w:rPr>
                <w:rFonts w:ascii="Times New Roman" w:hAnsi="Times New Roman"/>
              </w:rPr>
              <w:t>Не предусмотрены</w:t>
            </w:r>
          </w:p>
        </w:tc>
      </w:tr>
    </w:tbl>
    <w:p w:rsidR="005D4AAA" w:rsidRPr="00C1537B" w:rsidRDefault="005D4AAA" w:rsidP="00D330ED">
      <w:pPr>
        <w:spacing w:after="0" w:line="240" w:lineRule="auto"/>
        <w:jc w:val="center"/>
        <w:rPr>
          <w:rFonts w:ascii="Times New Roman" w:hAnsi="Times New Roman"/>
          <w:b/>
        </w:rPr>
      </w:pPr>
    </w:p>
    <w:p w:rsidR="005D4AAA" w:rsidRDefault="005D4AAA" w:rsidP="00B92E71">
      <w:pPr>
        <w:spacing w:after="0" w:line="240" w:lineRule="auto"/>
        <w:jc w:val="center"/>
        <w:rPr>
          <w:rFonts w:ascii="Times New Roman" w:hAnsi="Times New Roman"/>
          <w:b/>
          <w:sz w:val="26"/>
          <w:szCs w:val="26"/>
          <w:lang w:eastAsia="ru-RU"/>
        </w:rPr>
      </w:pPr>
    </w:p>
    <w:sectPr w:rsidR="005D4AAA"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A97"/>
    <w:rsid w:val="00012A35"/>
    <w:rsid w:val="00051CA7"/>
    <w:rsid w:val="001369CF"/>
    <w:rsid w:val="00171A97"/>
    <w:rsid w:val="001E1BCC"/>
    <w:rsid w:val="001E4578"/>
    <w:rsid w:val="001F6408"/>
    <w:rsid w:val="0025230D"/>
    <w:rsid w:val="00273B19"/>
    <w:rsid w:val="00287A59"/>
    <w:rsid w:val="003018F0"/>
    <w:rsid w:val="00342B00"/>
    <w:rsid w:val="0036703D"/>
    <w:rsid w:val="003858AB"/>
    <w:rsid w:val="00514F8B"/>
    <w:rsid w:val="0054444A"/>
    <w:rsid w:val="005520B5"/>
    <w:rsid w:val="00571F34"/>
    <w:rsid w:val="005D4AAA"/>
    <w:rsid w:val="006415DA"/>
    <w:rsid w:val="00737B69"/>
    <w:rsid w:val="00762B4E"/>
    <w:rsid w:val="00793708"/>
    <w:rsid w:val="00944F82"/>
    <w:rsid w:val="00991344"/>
    <w:rsid w:val="00A12FF0"/>
    <w:rsid w:val="00A2385B"/>
    <w:rsid w:val="00A30627"/>
    <w:rsid w:val="00A64347"/>
    <w:rsid w:val="00B70650"/>
    <w:rsid w:val="00B70978"/>
    <w:rsid w:val="00B92E71"/>
    <w:rsid w:val="00BA1CCD"/>
    <w:rsid w:val="00C1537B"/>
    <w:rsid w:val="00C351EC"/>
    <w:rsid w:val="00C36DF7"/>
    <w:rsid w:val="00D06C85"/>
    <w:rsid w:val="00D26B08"/>
    <w:rsid w:val="00D330ED"/>
    <w:rsid w:val="00DE4E56"/>
    <w:rsid w:val="00DF49D9"/>
    <w:rsid w:val="00E519D2"/>
    <w:rsid w:val="00ED1B19"/>
    <w:rsid w:val="00F27336"/>
    <w:rsid w:val="00F66429"/>
    <w:rsid w:val="00F6708D"/>
    <w:rsid w:val="00FA7A77"/>
    <w:rsid w:val="00FC585D"/>
    <w:rsid w:val="00FD4EEE"/>
    <w:rsid w:val="00FF5B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71A97"/>
    <w:pPr>
      <w:widowControl w:val="0"/>
      <w:autoSpaceDE w:val="0"/>
      <w:autoSpaceDN w:val="0"/>
    </w:pPr>
    <w:rPr>
      <w:rFonts w:eastAsia="Times New Roman" w:cs="Calibri"/>
      <w:szCs w:val="20"/>
    </w:rPr>
  </w:style>
  <w:style w:type="paragraph" w:customStyle="1" w:styleId="ConsPlusTitlePage">
    <w:name w:val="ConsPlusTitlePage"/>
    <w:uiPriority w:val="99"/>
    <w:rsid w:val="00171A97"/>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F6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429"/>
    <w:rPr>
      <w:rFonts w:ascii="Tahoma" w:hAnsi="Tahoma" w:cs="Tahoma"/>
      <w:sz w:val="16"/>
      <w:szCs w:val="16"/>
    </w:rPr>
  </w:style>
  <w:style w:type="table" w:styleId="TableGrid">
    <w:name w:val="Table Grid"/>
    <w:basedOn w:val="TableNormal"/>
    <w:uiPriority w:val="99"/>
    <w:rsid w:val="00342B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1E4578"/>
    <w:pPr>
      <w:spacing w:after="160" w:line="240" w:lineRule="exact"/>
      <w:ind w:firstLine="709"/>
    </w:pPr>
    <w:rPr>
      <w:rFonts w:ascii="Verdana" w:eastAsia="Times New Roman" w:hAnsi="Verdana"/>
      <w:sz w:val="16"/>
      <w:szCs w:val="20"/>
      <w:lang w:eastAsia="ru-RU"/>
    </w:rPr>
  </w:style>
  <w:style w:type="table" w:customStyle="1" w:styleId="1">
    <w:name w:val="Сетка таблицы1"/>
    <w:uiPriority w:val="99"/>
    <w:rsid w:val="009913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F49D9"/>
    <w:pPr>
      <w:spacing w:before="100" w:beforeAutospacing="1" w:after="100" w:afterAutospacing="1" w:line="240" w:lineRule="auto"/>
    </w:pPr>
    <w:rPr>
      <w:rFonts w:ascii="Tahoma" w:eastAsia="Times New Roman" w:hAnsi="Tahoma"/>
      <w:sz w:val="20"/>
      <w:szCs w:val="20"/>
      <w:lang w:val="en-US"/>
    </w:rPr>
  </w:style>
  <w:style w:type="character" w:customStyle="1" w:styleId="apple-converted-space">
    <w:name w:val="apple-converted-space"/>
    <w:basedOn w:val="DefaultParagraphFont"/>
    <w:uiPriority w:val="99"/>
    <w:rsid w:val="00E519D2"/>
    <w:rPr>
      <w:rFonts w:cs="Times New Roman"/>
    </w:rPr>
  </w:style>
  <w:style w:type="character" w:styleId="Hyperlink">
    <w:name w:val="Hyperlink"/>
    <w:basedOn w:val="DefaultParagraphFont"/>
    <w:uiPriority w:val="99"/>
    <w:semiHidden/>
    <w:rsid w:val="00E519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1377397">
      <w:marLeft w:val="0"/>
      <w:marRight w:val="0"/>
      <w:marTop w:val="0"/>
      <w:marBottom w:val="0"/>
      <w:divBdr>
        <w:top w:val="none" w:sz="0" w:space="0" w:color="auto"/>
        <w:left w:val="none" w:sz="0" w:space="0" w:color="auto"/>
        <w:bottom w:val="none" w:sz="0" w:space="0" w:color="auto"/>
        <w:right w:val="none" w:sz="0" w:space="0" w:color="auto"/>
      </w:divBdr>
    </w:div>
    <w:div w:id="621377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webSettings" Target="webSettings.xml"/><Relationship Id="rId7" Type="http://schemas.openxmlformats.org/officeDocument/2006/relationships/hyperlink" Target="http://docs.cntd.ru/document/902070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4765"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7</Pages>
  <Words>2653</Words>
  <Characters>15126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49</cp:revision>
  <cp:lastPrinted>2017-01-30T03:27:00Z</cp:lastPrinted>
  <dcterms:created xsi:type="dcterms:W3CDTF">2016-12-23T01:44:00Z</dcterms:created>
  <dcterms:modified xsi:type="dcterms:W3CDTF">2017-04-28T11:17:00Z</dcterms:modified>
</cp:coreProperties>
</file>